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E33" w:rsidRPr="00FD506A" w:rsidRDefault="00077E33" w:rsidP="00CF7FB2">
      <w:pPr>
        <w:keepLines/>
        <w:widowControl w:val="0"/>
        <w:tabs>
          <w:tab w:val="right" w:pos="10348"/>
          <w:tab w:val="right" w:pos="13323"/>
        </w:tabs>
        <w:spacing w:before="60" w:after="60"/>
        <w:jc w:val="both"/>
        <w:rPr>
          <w:rFonts w:ascii="Arial" w:hAnsi="Arial" w:cs="Arial"/>
          <w:sz w:val="24"/>
          <w:szCs w:val="24"/>
          <w:lang w:eastAsia="zh-CN"/>
        </w:rPr>
      </w:pPr>
      <w:bookmarkStart w:id="0" w:name="Title"/>
      <w:bookmarkStart w:id="1" w:name="DocumentFor"/>
      <w:bookmarkStart w:id="2" w:name="_Hlk95475669"/>
      <w:bookmarkEnd w:id="0"/>
      <w:bookmarkEnd w:id="1"/>
      <w:r w:rsidRPr="00FD506A">
        <w:rPr>
          <w:rFonts w:ascii="Arial" w:eastAsia="Malgun Gothic" w:hAnsi="Arial" w:cs="Arial"/>
          <w:b/>
          <w:sz w:val="24"/>
          <w:szCs w:val="24"/>
        </w:rPr>
        <w:t>3GPP TSG-RAN WG4 Meeting #</w:t>
      </w:r>
      <w:r w:rsidRPr="00FD506A">
        <w:rPr>
          <w:rFonts w:ascii="Arial" w:eastAsia="Malgun Gothic" w:hAnsi="Arial" w:cs="Arial"/>
          <w:b/>
          <w:sz w:val="18"/>
        </w:rPr>
        <w:t xml:space="preserve"> </w:t>
      </w:r>
      <w:r w:rsidRPr="00FD506A">
        <w:rPr>
          <w:rFonts w:ascii="Arial" w:eastAsia="Malgun Gothic" w:hAnsi="Arial" w:cs="Arial"/>
          <w:b/>
          <w:sz w:val="24"/>
          <w:szCs w:val="24"/>
        </w:rPr>
        <w:t>104-e</w:t>
      </w:r>
      <w:r w:rsidRPr="00FD506A">
        <w:rPr>
          <w:rFonts w:ascii="Arial" w:eastAsia="Malgun Gothic" w:hAnsi="Arial" w:cs="Arial"/>
          <w:b/>
          <w:sz w:val="24"/>
          <w:szCs w:val="24"/>
        </w:rPr>
        <w:tab/>
      </w:r>
      <w:r w:rsidR="00BF36BB" w:rsidRPr="00BF36BB">
        <w:rPr>
          <w:rFonts w:ascii="Arial" w:eastAsia="Malgun Gothic" w:hAnsi="Arial" w:cs="Arial"/>
          <w:b/>
          <w:sz w:val="24"/>
          <w:szCs w:val="24"/>
        </w:rPr>
        <w:t>R4-2212037</w:t>
      </w:r>
    </w:p>
    <w:p w:rsidR="00077E33" w:rsidRPr="00FD506A" w:rsidRDefault="00077E33" w:rsidP="00CF7FB2">
      <w:pPr>
        <w:widowControl w:val="0"/>
        <w:tabs>
          <w:tab w:val="right" w:pos="9781"/>
          <w:tab w:val="right" w:pos="13323"/>
        </w:tabs>
        <w:spacing w:before="60" w:after="60"/>
        <w:jc w:val="both"/>
        <w:outlineLvl w:val="0"/>
        <w:rPr>
          <w:rFonts w:ascii="Arial" w:hAnsi="Arial" w:cs="Arial"/>
          <w:sz w:val="24"/>
          <w:szCs w:val="24"/>
          <w:lang w:eastAsia="zh-CN"/>
        </w:rPr>
      </w:pPr>
      <w:r w:rsidRPr="00FD506A">
        <w:rPr>
          <w:rFonts w:ascii="Arial" w:hAnsi="Arial" w:cs="Arial"/>
          <w:b/>
          <w:sz w:val="24"/>
          <w:szCs w:val="24"/>
          <w:lang w:eastAsia="zh-CN"/>
        </w:rPr>
        <w:t>Electronic Meeting, August 15 – August 26, 2022</w:t>
      </w:r>
    </w:p>
    <w:bookmarkEnd w:id="2"/>
    <w:p w:rsidR="00E61455" w:rsidRPr="007950CF" w:rsidRDefault="00E61455" w:rsidP="00CF7FB2">
      <w:pPr>
        <w:tabs>
          <w:tab w:val="left" w:pos="1985"/>
        </w:tabs>
        <w:jc w:val="both"/>
        <w:rPr>
          <w:rFonts w:ascii="Arial" w:hAnsi="Arial" w:cs="Arial"/>
          <w:sz w:val="22"/>
          <w:lang w:eastAsia="zh-CN"/>
        </w:rPr>
      </w:pPr>
      <w:r w:rsidRPr="00E95BFE">
        <w:rPr>
          <w:rFonts w:ascii="Arial" w:hAnsi="Arial" w:cs="Arial"/>
          <w:b/>
          <w:sz w:val="22"/>
        </w:rPr>
        <w:t xml:space="preserve">Title: </w:t>
      </w:r>
      <w:r w:rsidRPr="00E95BFE">
        <w:rPr>
          <w:rFonts w:ascii="Arial" w:hAnsi="Arial" w:cs="Arial"/>
          <w:b/>
          <w:sz w:val="22"/>
        </w:rPr>
        <w:tab/>
      </w:r>
      <w:r w:rsidR="007950CF" w:rsidRPr="007950CF">
        <w:rPr>
          <w:rFonts w:ascii="Arial" w:hAnsi="Arial" w:cs="Arial"/>
          <w:sz w:val="22"/>
          <w:lang w:eastAsia="zh-CN"/>
        </w:rPr>
        <w:t>Discussion on the re</w:t>
      </w:r>
      <w:r w:rsidR="00077E33">
        <w:rPr>
          <w:rFonts w:ascii="Arial" w:hAnsi="Arial" w:cs="Arial"/>
          <w:sz w:val="22"/>
          <w:lang w:eastAsia="zh-CN"/>
        </w:rPr>
        <w:t>maining issues</w:t>
      </w:r>
      <w:r w:rsidR="00257BB1" w:rsidRPr="00E95BFE">
        <w:rPr>
          <w:rFonts w:ascii="Arial" w:hAnsi="Arial" w:cs="Arial"/>
          <w:sz w:val="22"/>
          <w:lang w:eastAsia="zh-CN"/>
        </w:rPr>
        <w:t xml:space="preserve"> </w:t>
      </w:r>
      <w:r w:rsidR="007950CF">
        <w:rPr>
          <w:rFonts w:ascii="Arial" w:hAnsi="Arial" w:cs="Arial"/>
          <w:sz w:val="22"/>
          <w:lang w:eastAsia="zh-CN"/>
        </w:rPr>
        <w:t>of</w:t>
      </w:r>
      <w:r w:rsidR="00257BB1" w:rsidRPr="00E95BFE">
        <w:rPr>
          <w:rFonts w:ascii="Arial" w:hAnsi="Arial" w:cs="Arial"/>
          <w:sz w:val="22"/>
          <w:lang w:eastAsia="zh-CN"/>
        </w:rPr>
        <w:t xml:space="preserve"> R17 </w:t>
      </w:r>
      <w:r w:rsidR="007950CF">
        <w:rPr>
          <w:rFonts w:ascii="Arial" w:hAnsi="Arial" w:cs="Arial"/>
          <w:sz w:val="22"/>
          <w:lang w:eastAsia="zh-CN"/>
        </w:rPr>
        <w:t>NR redcap</w:t>
      </w:r>
    </w:p>
    <w:p w:rsidR="00E61455" w:rsidRPr="00E95BFE" w:rsidRDefault="00E61455" w:rsidP="00CF7FB2">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57BB1" w:rsidRPr="00E95BFE">
        <w:rPr>
          <w:rFonts w:ascii="Arial" w:hAnsi="Arial" w:cs="Arial"/>
          <w:sz w:val="22"/>
          <w:lang w:eastAsia="zh-CN"/>
        </w:rPr>
        <w:t>9.</w:t>
      </w:r>
      <w:r w:rsidR="006A6644">
        <w:rPr>
          <w:rFonts w:ascii="Arial" w:hAnsi="Arial" w:cs="Arial"/>
          <w:sz w:val="22"/>
          <w:lang w:eastAsia="zh-CN"/>
        </w:rPr>
        <w:t>18.3.1.1</w:t>
      </w:r>
    </w:p>
    <w:p w:rsidR="00D84BD0" w:rsidRPr="00E95BFE" w:rsidRDefault="00D84BD0" w:rsidP="00CF7FB2">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077E33" w:rsidRPr="00E9430B">
        <w:rPr>
          <w:rFonts w:ascii="Arial" w:hAnsi="Arial" w:cs="Arial"/>
          <w:sz w:val="22"/>
        </w:rPr>
        <w:t>OPPO</w:t>
      </w:r>
    </w:p>
    <w:p w:rsidR="00E61455" w:rsidRPr="00E95BFE" w:rsidRDefault="00E61455" w:rsidP="00CF7FB2">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rsidR="00077E33" w:rsidRPr="00077E33" w:rsidRDefault="00077E33" w:rsidP="00CF7FB2">
      <w:pPr>
        <w:pStyle w:val="1"/>
        <w:jc w:val="both"/>
        <w:rPr>
          <w:szCs w:val="24"/>
          <w:lang w:eastAsia="zh-CN"/>
        </w:rPr>
      </w:pPr>
      <w:r>
        <w:rPr>
          <w:sz w:val="28"/>
          <w:szCs w:val="28"/>
        </w:rPr>
        <w:t>Introduction</w:t>
      </w:r>
    </w:p>
    <w:p w:rsidR="00025ABE" w:rsidRPr="00077E33" w:rsidRDefault="00ED4B96" w:rsidP="00CF7FB2">
      <w:pPr>
        <w:jc w:val="both"/>
        <w:rPr>
          <w:szCs w:val="24"/>
          <w:lang w:eastAsia="zh-CN"/>
        </w:rPr>
      </w:pPr>
      <w:r>
        <w:rPr>
          <w:lang w:eastAsia="zh-CN"/>
        </w:rPr>
        <w:t>I</w:t>
      </w:r>
      <w:r w:rsidRPr="00077E33">
        <w:rPr>
          <w:lang w:eastAsia="zh-CN"/>
        </w:rPr>
        <w:t>n RAN4#103-e</w:t>
      </w:r>
      <w:r w:rsidR="00077E33">
        <w:rPr>
          <w:lang w:eastAsia="zh-CN"/>
        </w:rPr>
        <w:t xml:space="preserve"> meeting, a WF </w:t>
      </w:r>
      <w:r>
        <w:rPr>
          <w:lang w:eastAsia="zh-CN"/>
        </w:rPr>
        <w:t>was approved for</w:t>
      </w:r>
      <w:r w:rsidRPr="00ED4B96">
        <w:t xml:space="preserve"> </w:t>
      </w:r>
      <w:r w:rsidRPr="00ED4B96">
        <w:rPr>
          <w:lang w:eastAsia="zh-CN"/>
        </w:rPr>
        <w:t xml:space="preserve">R17 </w:t>
      </w:r>
      <w:r w:rsidR="00F40F01">
        <w:rPr>
          <w:lang w:eastAsia="zh-CN"/>
        </w:rPr>
        <w:t>NR redcap UE</w:t>
      </w:r>
      <w:r w:rsidR="00A8269F">
        <w:rPr>
          <w:lang w:eastAsia="zh-CN"/>
        </w:rPr>
        <w:t xml:space="preserve"> [1]</w:t>
      </w:r>
      <w:r>
        <w:rPr>
          <w:lang w:eastAsia="zh-CN"/>
        </w:rPr>
        <w:t xml:space="preserve">. In </w:t>
      </w:r>
      <w:r w:rsidR="00491FB3">
        <w:rPr>
          <w:lang w:eastAsia="zh-CN"/>
        </w:rPr>
        <w:t>this document</w:t>
      </w:r>
      <w:r>
        <w:rPr>
          <w:lang w:eastAsia="zh-CN"/>
        </w:rPr>
        <w:t>, we further discuss the remaining issues.</w:t>
      </w:r>
    </w:p>
    <w:p w:rsidR="00ED4B96" w:rsidRDefault="00ED4B96" w:rsidP="00CF7FB2">
      <w:pPr>
        <w:pStyle w:val="1"/>
        <w:jc w:val="both"/>
        <w:rPr>
          <w:sz w:val="28"/>
          <w:szCs w:val="28"/>
        </w:rPr>
      </w:pPr>
      <w:r>
        <w:rPr>
          <w:rFonts w:hint="eastAsia"/>
          <w:sz w:val="28"/>
          <w:szCs w:val="28"/>
          <w:lang w:eastAsia="zh-CN"/>
        </w:rPr>
        <w:t>Discussion</w:t>
      </w:r>
    </w:p>
    <w:tbl>
      <w:tblPr>
        <w:tblStyle w:val="a6"/>
        <w:tblW w:w="0" w:type="auto"/>
        <w:tblLook w:val="04A0" w:firstRow="1" w:lastRow="0" w:firstColumn="1" w:lastColumn="0" w:noHBand="0" w:noVBand="1"/>
      </w:tblPr>
      <w:tblGrid>
        <w:gridCol w:w="10457"/>
      </w:tblGrid>
      <w:tr w:rsidR="00ED4B96" w:rsidTr="00ED4B96">
        <w:tc>
          <w:tcPr>
            <w:tcW w:w="10457" w:type="dxa"/>
          </w:tcPr>
          <w:p w:rsidR="00125EA3" w:rsidRDefault="00125EA3" w:rsidP="00CF7FB2">
            <w:pPr>
              <w:jc w:val="both"/>
              <w:rPr>
                <w:lang w:val="en-US" w:eastAsia="zh-CN"/>
              </w:rPr>
            </w:pPr>
            <w:r>
              <w:rPr>
                <w:lang w:val="en-US" w:eastAsia="zh-CN"/>
              </w:rPr>
              <w:t>Following highlighted text to capture in the IDLE mode CR was discussed but not agreed. Interested companies may provide their view at next meeting:</w:t>
            </w:r>
          </w:p>
          <w:p w:rsidR="00ED4B96" w:rsidRPr="00A8269F" w:rsidRDefault="00125EA3" w:rsidP="00CF7FB2">
            <w:pPr>
              <w:jc w:val="both"/>
              <w:rPr>
                <w:i/>
                <w:lang w:val="en-US" w:eastAsia="zh-CN"/>
              </w:rPr>
            </w:pPr>
            <w:r w:rsidRPr="00560758">
              <w:rPr>
                <w:i/>
                <w:iCs/>
                <w:lang w:val="en-US" w:eastAsia="zh-CN"/>
              </w:rPr>
              <w:t>“</w:t>
            </w:r>
            <w:r w:rsidRPr="00560758">
              <w:rPr>
                <w:rFonts w:ascii="Calibri" w:hAnsi="Calibri"/>
                <w:i/>
                <w:iCs/>
                <w:sz w:val="22"/>
                <w:szCs w:val="22"/>
                <w:lang w:val="en-US" w:eastAsia="zh-CN"/>
              </w:rPr>
              <w:t xml:space="preserve">If the UE is not configured with </w:t>
            </w:r>
            <w:proofErr w:type="spellStart"/>
            <w:r w:rsidRPr="00560758">
              <w:rPr>
                <w:rFonts w:ascii="Calibri" w:hAnsi="Calibri"/>
                <w:i/>
                <w:iCs/>
                <w:sz w:val="22"/>
                <w:szCs w:val="22"/>
                <w:lang w:val="en-US" w:eastAsia="zh-CN"/>
              </w:rPr>
              <w:t>eDRX_IDLE</w:t>
            </w:r>
            <w:proofErr w:type="spellEnd"/>
            <w:r w:rsidRPr="00560758">
              <w:rPr>
                <w:rFonts w:ascii="Calibri" w:hAnsi="Calibri"/>
                <w:i/>
                <w:iCs/>
                <w:sz w:val="22"/>
                <w:szCs w:val="22"/>
                <w:lang w:val="en-US" w:eastAsia="zh-CN"/>
              </w:rPr>
              <w:t xml:space="preserve"> cycle and the UE has evaluated according to Table 4.2B.2.2-1 for 1 Rx </w:t>
            </w:r>
            <w:proofErr w:type="spellStart"/>
            <w:r w:rsidRPr="00560758">
              <w:rPr>
                <w:rFonts w:ascii="Calibri" w:hAnsi="Calibri"/>
                <w:i/>
                <w:iCs/>
                <w:sz w:val="22"/>
                <w:szCs w:val="22"/>
                <w:lang w:val="en-US" w:eastAsia="zh-CN"/>
              </w:rPr>
              <w:t>RedCap</w:t>
            </w:r>
            <w:proofErr w:type="spellEnd"/>
            <w:r w:rsidRPr="00560758">
              <w:rPr>
                <w:rFonts w:ascii="Calibri" w:hAnsi="Calibri"/>
                <w:i/>
                <w:iCs/>
                <w:sz w:val="22"/>
                <w:szCs w:val="22"/>
                <w:lang w:val="en-US" w:eastAsia="zh-CN"/>
              </w:rPr>
              <w:t xml:space="preserve"> or Table</w:t>
            </w:r>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4.2.2.2-1 for 2 Rx </w:t>
            </w:r>
            <w:proofErr w:type="spellStart"/>
            <w:r w:rsidRPr="00560758">
              <w:rPr>
                <w:rFonts w:ascii="Calibri" w:hAnsi="Calibri"/>
                <w:i/>
                <w:iCs/>
                <w:sz w:val="22"/>
                <w:szCs w:val="22"/>
                <w:lang w:val="en-US" w:eastAsia="zh-CN"/>
              </w:rPr>
              <w:t>RedCap</w:t>
            </w:r>
            <w:proofErr w:type="spellEnd"/>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in </w:t>
            </w:r>
            <w:proofErr w:type="spellStart"/>
            <w:r w:rsidRPr="00560758">
              <w:rPr>
                <w:rFonts w:ascii="Calibri" w:hAnsi="Calibri"/>
                <w:i/>
                <w:iCs/>
                <w:sz w:val="22"/>
                <w:szCs w:val="22"/>
                <w:lang w:val="en-US" w:eastAsia="zh-CN"/>
              </w:rPr>
              <w:t>N</w:t>
            </w:r>
            <w:r w:rsidRPr="00560758">
              <w:rPr>
                <w:rFonts w:ascii="Calibri" w:hAnsi="Calibri"/>
                <w:i/>
                <w:iCs/>
                <w:sz w:val="22"/>
                <w:szCs w:val="22"/>
                <w:vertAlign w:val="subscript"/>
                <w:lang w:val="en-US" w:eastAsia="zh-CN"/>
              </w:rPr>
              <w:t>serv_RedCap</w:t>
            </w:r>
            <w:proofErr w:type="spellEnd"/>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consecutive DRX cycles that the serving cell does not fulfil the cell selection criterion S, the UE shall initiate the measurements of all </w:t>
            </w:r>
            <w:proofErr w:type="spellStart"/>
            <w:r w:rsidRPr="00560758">
              <w:rPr>
                <w:rFonts w:ascii="Calibri" w:hAnsi="Calibri"/>
                <w:i/>
                <w:iCs/>
                <w:sz w:val="22"/>
                <w:szCs w:val="22"/>
                <w:lang w:val="en-US" w:eastAsia="zh-CN"/>
              </w:rPr>
              <w:t>neighbour</w:t>
            </w:r>
            <w:proofErr w:type="spellEnd"/>
            <w:r w:rsidRPr="00560758">
              <w:rPr>
                <w:rFonts w:ascii="Calibri" w:hAnsi="Calibri"/>
                <w:i/>
                <w:iCs/>
                <w:sz w:val="22"/>
                <w:szCs w:val="22"/>
                <w:lang w:val="en-US" w:eastAsia="zh-CN"/>
              </w:rPr>
              <w:t xml:space="preserve"> cells indicated by the serving cell, regardless of the measurement rules currently limiting UE measurement activities.</w:t>
            </w:r>
            <w:r w:rsidRPr="00560758">
              <w:rPr>
                <w:rStyle w:val="apple-converted-space"/>
                <w:rFonts w:ascii="Calibri" w:hAnsi="Calibri"/>
                <w:i/>
                <w:iCs/>
                <w:sz w:val="22"/>
                <w:szCs w:val="22"/>
                <w:lang w:val="en-US" w:eastAsia="zh-CN"/>
              </w:rPr>
              <w:t> </w:t>
            </w:r>
            <w:r w:rsidRPr="00560758">
              <w:rPr>
                <w:rFonts w:ascii="Calibri" w:hAnsi="Calibri"/>
                <w:i/>
                <w:iCs/>
                <w:color w:val="000000"/>
                <w:sz w:val="22"/>
                <w:szCs w:val="22"/>
                <w:shd w:val="clear" w:color="auto" w:fill="FFFF00"/>
                <w:lang w:val="en-US" w:eastAsia="zh-CN"/>
              </w:rPr>
              <w:t xml:space="preserve">In this case the UE shall not relax measurements on any of the </w:t>
            </w:r>
            <w:r w:rsidR="00587DBB" w:rsidRPr="00560758">
              <w:rPr>
                <w:rFonts w:ascii="Calibri" w:hAnsi="Calibri"/>
                <w:i/>
                <w:iCs/>
                <w:color w:val="000000"/>
                <w:sz w:val="22"/>
                <w:szCs w:val="22"/>
                <w:shd w:val="clear" w:color="auto" w:fill="FFFF00"/>
                <w:lang w:val="en-US" w:eastAsia="zh-CN"/>
              </w:rPr>
              <w:t>neighbor</w:t>
            </w:r>
            <w:r w:rsidRPr="00560758">
              <w:rPr>
                <w:rFonts w:ascii="Calibri" w:hAnsi="Calibri"/>
                <w:i/>
                <w:iCs/>
                <w:color w:val="000000"/>
                <w:sz w:val="22"/>
                <w:szCs w:val="22"/>
                <w:shd w:val="clear" w:color="auto" w:fill="FFFF00"/>
                <w:lang w:val="en-US" w:eastAsia="zh-CN"/>
              </w:rPr>
              <w:t xml:space="preserve"> cells even if the UE is configured with any relaxed measurement criterion and has fulfilled that criterion.</w:t>
            </w:r>
            <w:r w:rsidRPr="00560758">
              <w:rPr>
                <w:i/>
                <w:iCs/>
                <w:lang w:val="en-US" w:eastAsia="zh-CN"/>
              </w:rPr>
              <w:t>”</w:t>
            </w:r>
            <w:r>
              <w:rPr>
                <w:lang w:eastAsia="zh-CN"/>
              </w:rPr>
              <w:t xml:space="preserve"> </w:t>
            </w:r>
          </w:p>
        </w:tc>
      </w:tr>
    </w:tbl>
    <w:p w:rsidR="00ED4B96" w:rsidRDefault="00ED4B96" w:rsidP="00CF7FB2">
      <w:pPr>
        <w:overflowPunct w:val="0"/>
        <w:autoSpaceDE w:val="0"/>
        <w:autoSpaceDN w:val="0"/>
        <w:adjustRightInd w:val="0"/>
        <w:jc w:val="both"/>
        <w:textAlignment w:val="baseline"/>
        <w:rPr>
          <w:rFonts w:eastAsiaTheme="minorEastAsia"/>
          <w:lang w:eastAsia="zh-CN"/>
        </w:rPr>
      </w:pPr>
    </w:p>
    <w:p w:rsidR="00F64E36" w:rsidRDefault="00CF7FB2" w:rsidP="00CF7FB2">
      <w:pPr>
        <w:jc w:val="both"/>
        <w:rPr>
          <w:lang w:eastAsia="zh-CN"/>
        </w:rPr>
      </w:pPr>
      <w:r>
        <w:rPr>
          <w:lang w:eastAsia="zh-CN"/>
        </w:rPr>
        <w:t>In our view, t</w:t>
      </w:r>
      <w:r w:rsidRPr="00587DBB">
        <w:rPr>
          <w:lang w:eastAsia="zh-CN"/>
        </w:rPr>
        <w:t xml:space="preserve">he requirements for power saving when the UE is </w:t>
      </w:r>
      <w:r>
        <w:rPr>
          <w:lang w:eastAsia="zh-CN"/>
        </w:rPr>
        <w:t xml:space="preserve">not </w:t>
      </w:r>
      <w:r w:rsidRPr="00587DBB">
        <w:rPr>
          <w:lang w:eastAsia="zh-CN"/>
        </w:rPr>
        <w:t xml:space="preserve">configured for </w:t>
      </w:r>
      <w:proofErr w:type="spellStart"/>
      <w:r w:rsidRPr="00587DBB">
        <w:rPr>
          <w:lang w:eastAsia="zh-CN"/>
        </w:rPr>
        <w:t>eDRX</w:t>
      </w:r>
      <w:proofErr w:type="spellEnd"/>
      <w:r w:rsidRPr="00587DBB">
        <w:rPr>
          <w:lang w:eastAsia="zh-CN"/>
        </w:rPr>
        <w:t xml:space="preserve"> </w:t>
      </w:r>
      <w:r>
        <w:rPr>
          <w:lang w:eastAsia="zh-CN"/>
        </w:rPr>
        <w:t>should also apply.</w:t>
      </w:r>
      <w:r>
        <w:rPr>
          <w:lang w:eastAsia="zh-CN"/>
        </w:rPr>
        <w:t xml:space="preserve"> W</w:t>
      </w:r>
      <w:r w:rsidR="00587DBB" w:rsidRPr="00587DBB">
        <w:rPr>
          <w:rFonts w:hint="eastAsia"/>
          <w:lang w:eastAsia="zh-CN"/>
        </w:rPr>
        <w:t>hether</w:t>
      </w:r>
      <w:r w:rsidR="00587DBB" w:rsidRPr="00587DBB">
        <w:rPr>
          <w:lang w:eastAsia="zh-CN"/>
        </w:rPr>
        <w:t xml:space="preserve"> </w:t>
      </w:r>
      <w:r w:rsidR="00587DBB" w:rsidRPr="00587DBB">
        <w:rPr>
          <w:rFonts w:hint="eastAsia"/>
          <w:lang w:eastAsia="zh-CN"/>
        </w:rPr>
        <w:t>UE</w:t>
      </w:r>
      <w:r w:rsidR="00587DBB" w:rsidRPr="00587DBB">
        <w:rPr>
          <w:lang w:eastAsia="zh-CN"/>
        </w:rPr>
        <w:t xml:space="preserve"> </w:t>
      </w:r>
      <w:r w:rsidR="00587DBB" w:rsidRPr="00587DBB">
        <w:rPr>
          <w:rFonts w:hint="eastAsia"/>
          <w:lang w:eastAsia="zh-CN"/>
        </w:rPr>
        <w:t>is</w:t>
      </w:r>
      <w:r w:rsidR="00587DBB" w:rsidRPr="00587DBB">
        <w:rPr>
          <w:lang w:eastAsia="zh-CN"/>
        </w:rPr>
        <w:t xml:space="preserve"> </w:t>
      </w:r>
      <w:r w:rsidR="00587DBB" w:rsidRPr="00587DBB">
        <w:rPr>
          <w:rFonts w:hint="eastAsia"/>
          <w:lang w:eastAsia="zh-CN"/>
        </w:rPr>
        <w:t>configured</w:t>
      </w:r>
      <w:r w:rsidR="00587DBB" w:rsidRPr="00587DBB">
        <w:rPr>
          <w:lang w:eastAsia="zh-CN"/>
        </w:rPr>
        <w:t xml:space="preserve"> </w:t>
      </w:r>
      <w:r w:rsidR="00587DBB" w:rsidRPr="00587DBB">
        <w:rPr>
          <w:rFonts w:hint="eastAsia"/>
          <w:lang w:eastAsia="zh-CN"/>
        </w:rPr>
        <w:t>with</w:t>
      </w:r>
      <w:r w:rsidR="00587DBB" w:rsidRPr="00587DBB">
        <w:rPr>
          <w:lang w:eastAsia="zh-CN"/>
        </w:rPr>
        <w:t xml:space="preserve"> </w:t>
      </w:r>
      <w:proofErr w:type="spellStart"/>
      <w:r w:rsidR="00587DBB" w:rsidRPr="00587DBB">
        <w:rPr>
          <w:lang w:eastAsia="zh-CN"/>
        </w:rPr>
        <w:t>e</w:t>
      </w:r>
      <w:r w:rsidR="00587DBB" w:rsidRPr="00587DBB">
        <w:rPr>
          <w:rFonts w:hint="eastAsia"/>
          <w:lang w:eastAsia="zh-CN"/>
        </w:rPr>
        <w:t>DRX</w:t>
      </w:r>
      <w:r w:rsidR="00587DBB" w:rsidRPr="00587DBB">
        <w:rPr>
          <w:lang w:eastAsia="zh-CN"/>
        </w:rPr>
        <w:t>_IDLE</w:t>
      </w:r>
      <w:proofErr w:type="spellEnd"/>
      <w:r w:rsidR="00587DBB" w:rsidRPr="00587DBB">
        <w:rPr>
          <w:lang w:eastAsia="zh-CN"/>
        </w:rPr>
        <w:t xml:space="preserve"> cycle </w:t>
      </w:r>
      <w:r>
        <w:rPr>
          <w:lang w:eastAsia="zh-CN"/>
        </w:rPr>
        <w:t>is decoupled with</w:t>
      </w:r>
      <w:r w:rsidR="00587DBB" w:rsidRPr="00587DBB">
        <w:rPr>
          <w:lang w:eastAsia="zh-CN"/>
        </w:rPr>
        <w:t xml:space="preserve"> w</w:t>
      </w:r>
      <w:r w:rsidR="00F64E36" w:rsidRPr="00587DBB">
        <w:rPr>
          <w:rFonts w:hint="eastAsia"/>
          <w:lang w:eastAsia="zh-CN"/>
        </w:rPr>
        <w:t>hether</w:t>
      </w:r>
      <w:r w:rsidR="00F64E36" w:rsidRPr="00587DBB">
        <w:rPr>
          <w:lang w:eastAsia="zh-CN"/>
        </w:rPr>
        <w:t xml:space="preserve"> UE shall </w:t>
      </w:r>
      <w:r w:rsidR="00F64E36" w:rsidRPr="00587DBB">
        <w:rPr>
          <w:rFonts w:hint="eastAsia"/>
          <w:lang w:eastAsia="zh-CN"/>
        </w:rPr>
        <w:t>meet</w:t>
      </w:r>
      <w:r w:rsidR="00F64E36" w:rsidRPr="00587DBB">
        <w:rPr>
          <w:lang w:eastAsia="zh-CN"/>
        </w:rPr>
        <w:t xml:space="preserve"> relax</w:t>
      </w:r>
      <w:r w:rsidR="00F64E36" w:rsidRPr="00587DBB">
        <w:rPr>
          <w:rFonts w:hint="eastAsia"/>
          <w:lang w:eastAsia="zh-CN"/>
        </w:rPr>
        <w:t>ed</w:t>
      </w:r>
      <w:r w:rsidR="00F64E36" w:rsidRPr="00587DBB">
        <w:rPr>
          <w:lang w:eastAsia="zh-CN"/>
        </w:rPr>
        <w:t xml:space="preserve"> measurement </w:t>
      </w:r>
      <w:r w:rsidR="00F64E36" w:rsidRPr="00587DBB">
        <w:rPr>
          <w:rFonts w:hint="eastAsia"/>
          <w:lang w:eastAsia="zh-CN"/>
        </w:rPr>
        <w:t>requirements</w:t>
      </w:r>
      <w:r w:rsidR="00F64E36" w:rsidRPr="00587DBB">
        <w:rPr>
          <w:lang w:eastAsia="zh-CN"/>
        </w:rPr>
        <w:t xml:space="preserve"> on neighbour cells</w:t>
      </w:r>
      <w:r w:rsidR="00587DBB" w:rsidRPr="00587DBB">
        <w:rPr>
          <w:lang w:eastAsia="zh-CN"/>
        </w:rPr>
        <w:t xml:space="preserve">. But it depends on network configurations of </w:t>
      </w:r>
      <w:r w:rsidR="00F64E36" w:rsidRPr="00587DBB">
        <w:rPr>
          <w:lang w:eastAsia="zh-CN"/>
        </w:rPr>
        <w:t>relaxed measurement criterion and</w:t>
      </w:r>
      <w:r w:rsidR="00587DBB" w:rsidRPr="00587DBB">
        <w:rPr>
          <w:lang w:eastAsia="zh-CN"/>
        </w:rPr>
        <w:t xml:space="preserve"> whether UE</w:t>
      </w:r>
      <w:r w:rsidR="00F64E36" w:rsidRPr="00587DBB">
        <w:rPr>
          <w:lang w:eastAsia="zh-CN"/>
        </w:rPr>
        <w:t xml:space="preserve"> has fulfilled </w:t>
      </w:r>
      <w:r w:rsidR="00587DBB" w:rsidRPr="00587DBB">
        <w:rPr>
          <w:lang w:eastAsia="zh-CN"/>
        </w:rPr>
        <w:t>corresponding</w:t>
      </w:r>
      <w:r w:rsidR="00F64E36" w:rsidRPr="00587DBB">
        <w:rPr>
          <w:lang w:eastAsia="zh-CN"/>
        </w:rPr>
        <w:t xml:space="preserve"> criterion</w:t>
      </w:r>
      <w:r w:rsidR="00587DBB" w:rsidRPr="00587DBB">
        <w:rPr>
          <w:lang w:eastAsia="zh-CN"/>
        </w:rPr>
        <w:t xml:space="preserve">. Therefore, we think it is not needed to add such restrictions for the case if the UE is not configured with </w:t>
      </w:r>
      <w:proofErr w:type="spellStart"/>
      <w:r w:rsidR="00587DBB" w:rsidRPr="00587DBB">
        <w:rPr>
          <w:lang w:eastAsia="zh-CN"/>
        </w:rPr>
        <w:t>eDRX_IDLE</w:t>
      </w:r>
      <w:proofErr w:type="spellEnd"/>
      <w:r w:rsidR="00587DBB" w:rsidRPr="00587DBB">
        <w:rPr>
          <w:lang w:eastAsia="zh-CN"/>
        </w:rPr>
        <w:t xml:space="preserve"> cycle. </w:t>
      </w:r>
    </w:p>
    <w:p w:rsidR="00F64E36" w:rsidRDefault="00CC733D" w:rsidP="00CF7FB2">
      <w:pPr>
        <w:jc w:val="both"/>
        <w:rPr>
          <w:b/>
          <w:lang w:eastAsia="zh-CN"/>
        </w:rPr>
      </w:pPr>
      <w:r w:rsidRPr="00CC733D">
        <w:rPr>
          <w:b/>
          <w:lang w:eastAsia="zh-CN"/>
        </w:rPr>
        <w:t xml:space="preserve">Observation </w:t>
      </w:r>
      <w:r w:rsidR="00587DBB" w:rsidRPr="00CC733D">
        <w:rPr>
          <w:rFonts w:eastAsiaTheme="minorEastAsia"/>
          <w:b/>
          <w:lang w:eastAsia="zh-CN"/>
        </w:rPr>
        <w:t xml:space="preserve">1: </w:t>
      </w:r>
      <w:r w:rsidRPr="00CC733D">
        <w:rPr>
          <w:b/>
          <w:lang w:eastAsia="zh-CN"/>
        </w:rPr>
        <w:t xml:space="preserve">The requirements for power saving when the UE is not configured for </w:t>
      </w:r>
      <w:proofErr w:type="spellStart"/>
      <w:r w:rsidRPr="00CC733D">
        <w:rPr>
          <w:b/>
          <w:lang w:eastAsia="zh-CN"/>
        </w:rPr>
        <w:t>eDRX</w:t>
      </w:r>
      <w:proofErr w:type="spellEnd"/>
      <w:r w:rsidRPr="00CC733D">
        <w:rPr>
          <w:b/>
          <w:lang w:eastAsia="zh-CN"/>
        </w:rPr>
        <w:t xml:space="preserve"> should also apply.</w:t>
      </w:r>
    </w:p>
    <w:p w:rsidR="00CC733D" w:rsidRPr="00CC733D" w:rsidRDefault="00CC733D" w:rsidP="00CF7FB2">
      <w:pPr>
        <w:jc w:val="both"/>
        <w:rPr>
          <w:b/>
          <w:lang w:eastAsia="zh-CN"/>
        </w:rPr>
      </w:pPr>
      <w:r w:rsidRPr="00CC733D">
        <w:rPr>
          <w:rFonts w:eastAsiaTheme="minorEastAsia"/>
          <w:b/>
          <w:lang w:eastAsia="zh-CN"/>
        </w:rPr>
        <w:t>Proposal</w:t>
      </w:r>
      <w:r w:rsidRPr="00CC733D">
        <w:rPr>
          <w:b/>
          <w:lang w:eastAsia="zh-CN"/>
        </w:rPr>
        <w:t xml:space="preserve"> 1: No need to add restrictions of relaxed measurements for the case if the UE is not configured with </w:t>
      </w:r>
      <w:proofErr w:type="spellStart"/>
      <w:r w:rsidRPr="00CC733D">
        <w:rPr>
          <w:b/>
          <w:lang w:eastAsia="zh-CN"/>
        </w:rPr>
        <w:t>eDRX_IDLE</w:t>
      </w:r>
      <w:proofErr w:type="spellEnd"/>
      <w:r w:rsidRPr="00CC733D">
        <w:rPr>
          <w:b/>
          <w:lang w:eastAsia="zh-CN"/>
        </w:rPr>
        <w:t xml:space="preserve"> cycle.</w:t>
      </w:r>
    </w:p>
    <w:p w:rsidR="00E95BFE" w:rsidRPr="00E95BFE" w:rsidRDefault="00E95BFE" w:rsidP="00CF7FB2">
      <w:pPr>
        <w:jc w:val="both"/>
        <w:rPr>
          <w:i/>
          <w:color w:val="0070C0"/>
          <w:lang w:val="en-US" w:eastAsia="zh-CN"/>
        </w:rPr>
      </w:pPr>
    </w:p>
    <w:p w:rsidR="00163132" w:rsidRDefault="00583725" w:rsidP="00CF7FB2">
      <w:pPr>
        <w:pStyle w:val="1"/>
        <w:jc w:val="both"/>
        <w:rPr>
          <w:sz w:val="28"/>
          <w:szCs w:val="28"/>
          <w:lang w:eastAsia="zh-CN"/>
        </w:rPr>
      </w:pPr>
      <w:r>
        <w:rPr>
          <w:sz w:val="28"/>
          <w:szCs w:val="28"/>
          <w:lang w:eastAsia="zh-CN"/>
        </w:rPr>
        <w:t>Conclusion</w:t>
      </w:r>
    </w:p>
    <w:p w:rsidR="00B86EEC" w:rsidRDefault="00B86EEC" w:rsidP="00CF7FB2">
      <w:pPr>
        <w:jc w:val="both"/>
        <w:rPr>
          <w:b/>
          <w:lang w:eastAsia="zh-CN"/>
        </w:rPr>
      </w:pPr>
      <w:r w:rsidRPr="00CC733D">
        <w:rPr>
          <w:b/>
          <w:lang w:eastAsia="zh-CN"/>
        </w:rPr>
        <w:t xml:space="preserve">Observation </w:t>
      </w:r>
      <w:r w:rsidRPr="00CC733D">
        <w:rPr>
          <w:rFonts w:eastAsiaTheme="minorEastAsia"/>
          <w:b/>
          <w:lang w:eastAsia="zh-CN"/>
        </w:rPr>
        <w:t xml:space="preserve">1: </w:t>
      </w:r>
      <w:r w:rsidRPr="00CC733D">
        <w:rPr>
          <w:b/>
          <w:lang w:eastAsia="zh-CN"/>
        </w:rPr>
        <w:t xml:space="preserve">The requirements for power saving when the UE is not configured for </w:t>
      </w:r>
      <w:proofErr w:type="spellStart"/>
      <w:r w:rsidRPr="00CC733D">
        <w:rPr>
          <w:b/>
          <w:lang w:eastAsia="zh-CN"/>
        </w:rPr>
        <w:t>eDRX</w:t>
      </w:r>
      <w:proofErr w:type="spellEnd"/>
      <w:r w:rsidRPr="00CC733D">
        <w:rPr>
          <w:b/>
          <w:lang w:eastAsia="zh-CN"/>
        </w:rPr>
        <w:t xml:space="preserve"> should also apply.</w:t>
      </w:r>
    </w:p>
    <w:p w:rsidR="00583725" w:rsidRPr="00B86EEC" w:rsidRDefault="00B86EEC" w:rsidP="00CF7FB2">
      <w:pPr>
        <w:jc w:val="both"/>
        <w:rPr>
          <w:rFonts w:hint="eastAsia"/>
          <w:b/>
          <w:lang w:eastAsia="zh-CN"/>
        </w:rPr>
      </w:pPr>
      <w:r w:rsidRPr="00CC733D">
        <w:rPr>
          <w:rFonts w:eastAsiaTheme="minorEastAsia"/>
          <w:b/>
          <w:lang w:eastAsia="zh-CN"/>
        </w:rPr>
        <w:t>Proposal</w:t>
      </w:r>
      <w:r w:rsidRPr="00CC733D">
        <w:rPr>
          <w:b/>
          <w:lang w:eastAsia="zh-CN"/>
        </w:rPr>
        <w:t xml:space="preserve"> 1: No need to add restrictions of relaxed measurements for the case if the UE is not configured with </w:t>
      </w:r>
      <w:proofErr w:type="spellStart"/>
      <w:r w:rsidRPr="00CC733D">
        <w:rPr>
          <w:b/>
          <w:lang w:eastAsia="zh-CN"/>
        </w:rPr>
        <w:t>eDRX_IDLE</w:t>
      </w:r>
      <w:proofErr w:type="spellEnd"/>
      <w:r w:rsidRPr="00CC733D">
        <w:rPr>
          <w:b/>
          <w:lang w:eastAsia="zh-CN"/>
        </w:rPr>
        <w:t xml:space="preserve"> cycle.</w:t>
      </w:r>
      <w:bookmarkStart w:id="3" w:name="_GoBack"/>
      <w:bookmarkEnd w:id="3"/>
    </w:p>
    <w:p w:rsidR="00583725" w:rsidRDefault="00583725" w:rsidP="00CF7FB2">
      <w:pPr>
        <w:pStyle w:val="1"/>
        <w:jc w:val="both"/>
        <w:rPr>
          <w:sz w:val="28"/>
          <w:szCs w:val="28"/>
          <w:lang w:eastAsia="zh-CN"/>
        </w:rPr>
      </w:pPr>
      <w:r>
        <w:rPr>
          <w:sz w:val="28"/>
          <w:szCs w:val="28"/>
          <w:lang w:eastAsia="zh-CN"/>
        </w:rPr>
        <w:t>Reference</w:t>
      </w:r>
    </w:p>
    <w:p w:rsidR="00583725" w:rsidRPr="00583725" w:rsidRDefault="00583725" w:rsidP="00CF7FB2">
      <w:pPr>
        <w:jc w:val="both"/>
        <w:rPr>
          <w:lang w:eastAsia="zh-CN"/>
        </w:rPr>
      </w:pPr>
      <w:r>
        <w:rPr>
          <w:rFonts w:hint="eastAsia"/>
          <w:lang w:val="en-US" w:eastAsia="zh-CN"/>
        </w:rPr>
        <w:t>[</w:t>
      </w:r>
      <w:r>
        <w:rPr>
          <w:lang w:val="en-US" w:eastAsia="zh-CN"/>
        </w:rPr>
        <w:t xml:space="preserve">1] </w:t>
      </w:r>
      <w:r w:rsidR="00EA48C4" w:rsidRPr="00EA48C4">
        <w:rPr>
          <w:lang w:val="en-US" w:eastAsia="zh-CN"/>
        </w:rPr>
        <w:t>R4-2210592</w:t>
      </w:r>
      <w:r w:rsidR="00EA48C4">
        <w:rPr>
          <w:lang w:val="en-US" w:eastAsia="zh-CN"/>
        </w:rPr>
        <w:t xml:space="preserve">, </w:t>
      </w:r>
      <w:r w:rsidR="00EA48C4" w:rsidRPr="00EA48C4">
        <w:rPr>
          <w:lang w:val="en-US" w:eastAsia="zh-CN"/>
        </w:rPr>
        <w:t xml:space="preserve">WF on </w:t>
      </w:r>
      <w:proofErr w:type="spellStart"/>
      <w:r w:rsidR="00EA48C4" w:rsidRPr="00EA48C4">
        <w:rPr>
          <w:lang w:val="en-US" w:eastAsia="zh-CN"/>
        </w:rPr>
        <w:t>RedCap</w:t>
      </w:r>
      <w:proofErr w:type="spellEnd"/>
      <w:r w:rsidR="00EA48C4" w:rsidRPr="00EA48C4">
        <w:rPr>
          <w:lang w:val="en-US" w:eastAsia="zh-CN"/>
        </w:rPr>
        <w:t xml:space="preserve"> RRM requirements</w:t>
      </w:r>
      <w:r w:rsidR="00EA48C4">
        <w:rPr>
          <w:lang w:val="en-US" w:eastAsia="zh-CN"/>
        </w:rPr>
        <w:t>, Ericsson</w:t>
      </w:r>
    </w:p>
    <w:sectPr w:rsidR="00583725" w:rsidRPr="00583725" w:rsidSect="005837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945" w:rsidRPr="00A10429" w:rsidRDefault="00D80945" w:rsidP="0064547A">
      <w:pPr>
        <w:spacing w:after="0"/>
        <w:rPr>
          <w:kern w:val="2"/>
          <w:lang w:eastAsia="zh-CN"/>
        </w:rPr>
      </w:pPr>
      <w:r>
        <w:separator/>
      </w:r>
    </w:p>
  </w:endnote>
  <w:endnote w:type="continuationSeparator" w:id="0">
    <w:p w:rsidR="00D80945" w:rsidRPr="00A10429" w:rsidRDefault="00D8094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945" w:rsidRPr="00A10429" w:rsidRDefault="00D80945" w:rsidP="0064547A">
      <w:pPr>
        <w:spacing w:after="0"/>
        <w:rPr>
          <w:kern w:val="2"/>
          <w:lang w:eastAsia="zh-CN"/>
        </w:rPr>
      </w:pPr>
      <w:r>
        <w:separator/>
      </w:r>
    </w:p>
  </w:footnote>
  <w:footnote w:type="continuationSeparator" w:id="0">
    <w:p w:rsidR="00D80945" w:rsidRPr="00A10429" w:rsidRDefault="00D8094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5"/>
  </w:num>
  <w:num w:numId="3">
    <w:abstractNumId w:val="10"/>
  </w:num>
  <w:num w:numId="4">
    <w:abstractNumId w:val="6"/>
  </w:num>
  <w:num w:numId="5">
    <w:abstractNumId w:val="11"/>
  </w:num>
  <w:num w:numId="6">
    <w:abstractNumId w:val="12"/>
  </w:num>
  <w:num w:numId="7">
    <w:abstractNumId w:val="0"/>
  </w:num>
  <w:num w:numId="8">
    <w:abstractNumId w:val="9"/>
  </w:num>
  <w:num w:numId="9">
    <w:abstractNumId w:val="4"/>
  </w:num>
  <w:num w:numId="10">
    <w:abstractNumId w:val="8"/>
  </w:num>
  <w:num w:numId="11">
    <w:abstractNumId w:val="1"/>
  </w:num>
  <w:num w:numId="12">
    <w:abstractNumId w:val="2"/>
  </w:num>
  <w:num w:numId="13">
    <w:abstractNumId w:val="7"/>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E3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DD7"/>
    <w:rsid w:val="00121FF5"/>
    <w:rsid w:val="00123821"/>
    <w:rsid w:val="00124289"/>
    <w:rsid w:val="00124E13"/>
    <w:rsid w:val="00125EA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FB3"/>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C2"/>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ECA"/>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725"/>
    <w:rsid w:val="00583A10"/>
    <w:rsid w:val="00583AC3"/>
    <w:rsid w:val="00584556"/>
    <w:rsid w:val="00584935"/>
    <w:rsid w:val="00585772"/>
    <w:rsid w:val="00586CAD"/>
    <w:rsid w:val="00586DE3"/>
    <w:rsid w:val="005875E0"/>
    <w:rsid w:val="00587872"/>
    <w:rsid w:val="00587BCD"/>
    <w:rsid w:val="00587DB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ECE"/>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644"/>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5B"/>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0CF"/>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886"/>
    <w:rsid w:val="007B10C8"/>
    <w:rsid w:val="007B260E"/>
    <w:rsid w:val="007B3759"/>
    <w:rsid w:val="007B623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88"/>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B4A"/>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05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9F"/>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E9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3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D74"/>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EEC"/>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94B"/>
    <w:rsid w:val="00B96FD7"/>
    <w:rsid w:val="00B971DE"/>
    <w:rsid w:val="00B9731A"/>
    <w:rsid w:val="00BA0380"/>
    <w:rsid w:val="00BA03EF"/>
    <w:rsid w:val="00BA0644"/>
    <w:rsid w:val="00BA116F"/>
    <w:rsid w:val="00BA2B22"/>
    <w:rsid w:val="00BA3787"/>
    <w:rsid w:val="00BA448A"/>
    <w:rsid w:val="00BA44B0"/>
    <w:rsid w:val="00BA459C"/>
    <w:rsid w:val="00BA4B94"/>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6BB"/>
    <w:rsid w:val="00BF37DA"/>
    <w:rsid w:val="00BF3924"/>
    <w:rsid w:val="00BF3F70"/>
    <w:rsid w:val="00BF41EB"/>
    <w:rsid w:val="00BF455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2797C"/>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86C"/>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0A66"/>
    <w:rsid w:val="00CC2FE9"/>
    <w:rsid w:val="00CC320E"/>
    <w:rsid w:val="00CC3E30"/>
    <w:rsid w:val="00CC56C3"/>
    <w:rsid w:val="00CC59B4"/>
    <w:rsid w:val="00CC612E"/>
    <w:rsid w:val="00CC6217"/>
    <w:rsid w:val="00CC660D"/>
    <w:rsid w:val="00CC687A"/>
    <w:rsid w:val="00CC714E"/>
    <w:rsid w:val="00CC71F0"/>
    <w:rsid w:val="00CC733D"/>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B2"/>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039"/>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945"/>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1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35"/>
    <w:rsid w:val="00DD6FDA"/>
    <w:rsid w:val="00DD773B"/>
    <w:rsid w:val="00DD7B9E"/>
    <w:rsid w:val="00DE0347"/>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0B"/>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8C4"/>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B9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0F01"/>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36"/>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764D8"/>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1"/>
    <w:link w:val="B3Char"/>
    <w:qFormat/>
    <w:rsid w:val="00257BB1"/>
    <w:pPr>
      <w:ind w:leftChars="0" w:left="1135" w:firstLineChars="0" w:hanging="284"/>
      <w:contextualSpacing w:val="0"/>
    </w:pPr>
  </w:style>
  <w:style w:type="paragraph" w:customStyle="1" w:styleId="B4">
    <w:name w:val="B4"/>
    <w:basedOn w:val="41"/>
    <w:link w:val="B4Char"/>
    <w:qFormat/>
    <w:rsid w:val="00257BB1"/>
    <w:pPr>
      <w:ind w:leftChars="0" w:left="1418" w:firstLineChars="0" w:hanging="284"/>
      <w:contextualSpacing w:val="0"/>
    </w:p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1">
    <w:name w:val="List 3"/>
    <w:basedOn w:val="a"/>
    <w:uiPriority w:val="99"/>
    <w:semiHidden/>
    <w:unhideWhenUsed/>
    <w:rsid w:val="00257BB1"/>
    <w:pPr>
      <w:ind w:leftChars="400" w:left="100" w:hangingChars="200" w:hanging="200"/>
      <w:contextualSpacing/>
    </w:pPr>
  </w:style>
  <w:style w:type="paragraph" w:styleId="41">
    <w:name w:val="List 4"/>
    <w:basedOn w:val="a"/>
    <w:uiPriority w:val="99"/>
    <w:semiHidden/>
    <w:unhideWhenUsed/>
    <w:rsid w:val="00257BB1"/>
    <w:pPr>
      <w:ind w:leftChars="600" w:left="100" w:hangingChars="200" w:hanging="200"/>
      <w:contextualSpacing/>
    </w:pPr>
  </w:style>
  <w:style w:type="paragraph" w:customStyle="1" w:styleId="B1">
    <w:name w:val="B1"/>
    <w:basedOn w:val="af2"/>
    <w:link w:val="B1Char"/>
    <w:qFormat/>
    <w:rsid w:val="00E95BFE"/>
    <w:pPr>
      <w:ind w:left="568" w:firstLineChars="0" w:hanging="284"/>
      <w:contextualSpacing w:val="0"/>
    </w:pPr>
  </w:style>
  <w:style w:type="paragraph" w:customStyle="1" w:styleId="B2">
    <w:name w:val="B2"/>
    <w:basedOn w:val="21"/>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f2">
    <w:name w:val="List"/>
    <w:basedOn w:val="a"/>
    <w:uiPriority w:val="99"/>
    <w:semiHidden/>
    <w:unhideWhenUsed/>
    <w:rsid w:val="00E95BFE"/>
    <w:pPr>
      <w:ind w:left="200" w:hangingChars="200" w:hanging="200"/>
      <w:contextualSpacing/>
    </w:pPr>
  </w:style>
  <w:style w:type="paragraph" w:styleId="21">
    <w:name w:val="List 2"/>
    <w:basedOn w:val="a"/>
    <w:uiPriority w:val="99"/>
    <w:semiHidden/>
    <w:unhideWhenUsed/>
    <w:rsid w:val="00E95BFE"/>
    <w:pPr>
      <w:ind w:leftChars="200" w:left="100" w:hangingChars="200" w:hanging="200"/>
      <w:contextualSpacing/>
    </w:pPr>
  </w:style>
  <w:style w:type="character" w:customStyle="1" w:styleId="B1Char1">
    <w:name w:val="B1 Char1"/>
    <w:qFormat/>
    <w:rsid w:val="00AB1E96"/>
    <w:rPr>
      <w:rFonts w:ascii="Times New Roman" w:eastAsia="Times New Roman" w:hAnsi="Times New Roman"/>
    </w:rPr>
  </w:style>
  <w:style w:type="character" w:customStyle="1" w:styleId="B3Char2">
    <w:name w:val="B3 Char2"/>
    <w:qFormat/>
    <w:rsid w:val="00AB1E96"/>
    <w:rPr>
      <w:rFonts w:ascii="Times New Roman" w:eastAsia="Times New Roman" w:hAnsi="Times New Roman"/>
    </w:rPr>
  </w:style>
  <w:style w:type="character" w:customStyle="1" w:styleId="apple-converted-space">
    <w:name w:val="apple-converted-space"/>
    <w:basedOn w:val="a0"/>
    <w:rsid w:val="00125EA3"/>
  </w:style>
  <w:style w:type="paragraph" w:customStyle="1" w:styleId="NO">
    <w:name w:val="NO"/>
    <w:basedOn w:val="a"/>
    <w:link w:val="NOChar"/>
    <w:rsid w:val="00F64E3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F64E3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06A1-34E7-4CC3-8FD2-1B72A732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325</Words>
  <Characters>1855</Characters>
  <Application>Microsoft Office Word</Application>
  <DocSecurity>0</DocSecurity>
  <Lines>15</Lines>
  <Paragraphs>4</Paragraphs>
  <ScaleCrop>false</ScaleCrop>
  <Company>Huawei Technologies Co.,Ltd.</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cp:lastModifiedBy>
  <cp:revision>10</cp:revision>
  <dcterms:created xsi:type="dcterms:W3CDTF">2022-08-02T11:24:00Z</dcterms:created>
  <dcterms:modified xsi:type="dcterms:W3CDTF">2022-08-10T09:34:00Z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(3)2lFFjhG/YDO5iQX3dzq3UzDrGUjezGigP+wiHxp7DzAjJw+AUe9imIusYZrgvGa5SDpEMYQd
WLvKUBhQVk+9S7ZT3ci2hqaAn95EaHnRmKrQ3RTC7FGcZXIe/7LV+vkM2ye4Mp1CpMgAhEox
2gFCY2YBuJXbrC3ZQ7djfPXm0AkGSBgSaHbgN+8LbPBa1MNh+ssMh0RSmoo9PXHhdp4tBdLJ
uY/js9u5JTnfogwWQS</vt:lpwstr>
  </property>
  <property fmtid="{D5CDD505-2E9C-101B-9397-08002B2CF9AE}" pid="10" name="_2015_ms_pID_725343_00">
    <vt:lpwstr>_2015_ms_pID_725343</vt:lpwstr>
  </property>
  <property fmtid="{D5CDD505-2E9C-101B-9397-08002B2CF9AE}" pid="11" name="_2015_ms_pID_7253431">
    <vt:lpwstr>vrxTXVfIbB/mfQjYptcdJEU9FuqmEHjMof7tCyva/iJXtfc+m064MH
rjkKXB0nwJGz2UB1jjH7WyB5Nf5Q81XW+PcXl2+kdCm4pc6SOEEohQAOKzyUVLe94rYYnyJk
eb45TRt4SwogdqJwMuXmV6dXwJMPh4pHlI4/xwUjOCJIRSylmx/3T1Ja/GdgtJcObpgsFH4t
h/xP9xUp8YtzFHcLf+ZfKDVtVphylPJwD6QD</vt:lpwstr>
  </property>
  <property fmtid="{D5CDD505-2E9C-101B-9397-08002B2CF9AE}" pid="12" name="_2015_ms_pID_7253431_00">
    <vt:lpwstr>_2015_ms_pID_7253431</vt:lpwstr>
  </property>
  <property fmtid="{D5CDD505-2E9C-101B-9397-08002B2CF9AE}" pid="13" name="_2015_ms_pID_7253432">
    <vt:lpwstr>JQ==</vt:lpwstr>
  </property>
</Properties>
</file>